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C836" w14:textId="77777777" w:rsidR="000154BF" w:rsidRDefault="000154BF" w:rsidP="000154BF">
      <w:pPr>
        <w:pStyle w:val="ac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444444"/>
          <w:sz w:val="20"/>
          <w:szCs w:val="20"/>
        </w:rPr>
      </w:pPr>
      <w:r>
        <w:rPr>
          <w:rStyle w:val="ad"/>
          <w:rFonts w:ascii="Montserrat" w:eastAsiaTheme="majorEastAsia" w:hAnsi="Montserrat"/>
          <w:color w:val="444444"/>
          <w:sz w:val="20"/>
          <w:szCs w:val="20"/>
        </w:rPr>
        <w:t>ПРАВИЛА И СРОКИ ГОСПИТАЛИЗАЦИИ</w:t>
      </w:r>
    </w:p>
    <w:p w14:paraId="7C026F91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2.9.4. В стационарных условиях (обеспечивается круглосуточное медицинское наблюдение и лечение).</w:t>
      </w:r>
    </w:p>
    <w:p w14:paraId="047F1779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2.10. Медицинская помощь в стационарных условиях в экстренной форме оказывается безотлагательно.</w:t>
      </w:r>
    </w:p>
    <w:p w14:paraId="1AB431EF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2.11. Срок ожидания специализированной медицинской помощи (за исключением высокотехнологичной) в стационарных условиях в плановой форме (плановая госпитализация), в том числе для лиц, находящихся в стационарных организациях социального обслуживания, составляет не более 14 рабочих дней со дня выдачи лечащим врачом направления на госпитализацию пациента, а для пациента с онкологическим заболеванием (состоянием, имеющим признаки онкологического заболевания) специализированная медицинская помощь (за исключением высокотехнологичной) в связи с наличием указанного заболевания (состояния) в стационарных условиях в плановой форме — не более 7 рабочих дней с момента проведения онкологического консилиума и определения тактики лечения.</w:t>
      </w:r>
    </w:p>
    <w:p w14:paraId="0DEC616A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Плановая госпитализация обеспечивается при наличии направления на госпитализацию пациента.</w:t>
      </w:r>
    </w:p>
    <w:p w14:paraId="4061CCD7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Сроки ожидания оказания высокотехнологичной медицинской помощи в стационарных условиях в плановой форме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02FC29D4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В медицинских организациях, оказывающих специализированную, в том числе высокотехнологичную, медицинскую помощь в стационарных условиях, ведется «лист ожидания» оказания специализированной медицинской помощи в плановой форме и осуществляется информирование граждан в доступной форме, в том числе с использованием информационно-телекоммуникационной сети Интернет, о сроках ожидания оказания специализированной, в том числе высокотехнологичной, медицинской помощи с учетом требований законодательства Российской Федерации о персональных данных.</w:t>
      </w:r>
    </w:p>
    <w:p w14:paraId="1EDD55B4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2.13. В целях оказания медицинской помощи пациенту, находящемуся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 в стационарных условиях, предоставляются бесплатные транспортные услуги с одновременным сопровождением пациента работником медицинской организации.</w:t>
      </w:r>
    </w:p>
    <w:p w14:paraId="2C2D89E6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2.14. 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ребенка. При совместном нахождении в медицинской организации государственной системы здравоохранения города Москвы либо медицинской организации, участвующей в реализации Территориальной программы ОМС, в стационарных условиях с ребенком до достижения им возраста четырех лет, а с ребенком старше указанного возраста — при наличии медицинских показаний плата за создание условий пребывания в стационарных условиях, в том числе за предоставление спального места и питания, с указанных лиц не взимается.</w:t>
      </w:r>
    </w:p>
    <w:p w14:paraId="6A100D2D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 xml:space="preserve">2.15. При оказании медицинской помощи в стационарных условиях по медицинским и (или) эпидемиологическим показаниям, установленным Министерством </w:t>
      </w:r>
      <w:r>
        <w:rPr>
          <w:rFonts w:ascii="Montserrat" w:hAnsi="Montserrat"/>
          <w:color w:val="444444"/>
          <w:sz w:val="20"/>
          <w:szCs w:val="20"/>
        </w:rPr>
        <w:lastRenderedPageBreak/>
        <w:t>здравоохранения Российской Федерации, обеспечивается размещение пациентов в маломестных палатах (боксах) на бесплатной основе.</w:t>
      </w:r>
    </w:p>
    <w:p w14:paraId="04D66246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2.17. При оказании в рамках Территориальной программы первичной медико-санитарной помощи в условиях дневного стационара и в неотложной форме, специализированной, в том числе высокотехнологичной, медицинской помощи, скорой, в том числе скорой специализированной, медицинской помощи, паллиативной медицинской помощи в стационарных условиях и при посещениях на дому осуществляется бесплатное обеспечение граждан лекарственными препаратами для медицинского применения, включенными в утвержденный Правительством Российской Федерации на соответствующий год перечень жизненно необходимых и важнейших лекарственных препаратов для медицинского применения, и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помощи, в соответствии со стандартами медицинской помощи в порядке, предусмотренном приложением 3 к Территориальной программе,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 и в порядке, которые утверждаются Министерством здравоохранения Российской Федерации.</w:t>
      </w:r>
    </w:p>
    <w:p w14:paraId="2F84D2A0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2.19. В рамках Территориальной программы при оказании специализированной, в том числе высокотехнологичной, медицинской помощи осуществляется обеспечение донорской кровью и (или) ее компонентами в порядке, предусмотренном приложением 3 к Территориальной программе.</w:t>
      </w:r>
    </w:p>
    <w:p w14:paraId="15910AA3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2.21. В рамках Территориальной программы для оказания первичной специализированной медико-санитарной помощи осуществляется маршрутизация пациентов, обратившихся в медицинские организации (структурные подразделения), участвующие в реализации Территориальной программы и не оказывающие соответствующие медицинские услуги, путем направления в другие медицинские организации (структурные подразделения), участвующие в реализации Территориальной программы, для получения таких медицинских услуг.</w:t>
      </w:r>
    </w:p>
    <w:p w14:paraId="7851BFC4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Информация о перечне правовых актов, в соответствии с которыми в городе Москве осуществляется маршрутизация пациентов, обратившихся в медицинские организации (структурные подразделения), участвующие в реализации Территориальной программы и не оказывающие соответствующие медицинские услуги, путем направления в другие медицинские организации (структурные подразделения), участвующие в реализации Территориальной программы, для получения таких медицинских услуг, в разрезе условий, уровней и профилей оказания медицинской помощи размещается на официальном сайте Департамента здравоохранения города Москвы в информационно-телекоммуникационной сети Интернет.</w:t>
      </w:r>
    </w:p>
    <w:p w14:paraId="7336B703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(абзац введен постановлением Правительства Москвы от 31.08.2021 N 1339-ПП)</w:t>
      </w:r>
    </w:p>
    <w:p w14:paraId="1517F530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 xml:space="preserve">2.22. В рамках Территориальной программы осуществляется предоставление детям-сиротам и детям, оставшимся без попечения родителей, в случае выявления у них заболеваний медицинской помощи всех ее видов, включая специализированную, в том числе высокотехнологичную, медицинскую помощь, а также медицинскую реабилитацию. При этом госпитализация пребывающих в стационарных учреждениях (в организациях для детей-сирот и детей, оставшихся без попечения родителей, организациях социального обслуживания) детей-сирот и детей, оставшихся без попечения родителей, в возрасте до 15 лет (при наличии медицинских показаний до достижения ими возраста 18 лет) для оказания им медицинской помощи в </w:t>
      </w:r>
      <w:r>
        <w:rPr>
          <w:rFonts w:ascii="Montserrat" w:hAnsi="Montserrat"/>
          <w:color w:val="444444"/>
          <w:sz w:val="20"/>
          <w:szCs w:val="20"/>
        </w:rPr>
        <w:lastRenderedPageBreak/>
        <w:t>стационарных условиях осуществляется при сопровождении их работниками этих организаций.</w:t>
      </w:r>
    </w:p>
    <w:p w14:paraId="5325F918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2.23. В целях реализации мероприятий, связанных с оказанием медицинской помощи жителям города Москвы, находящимся в стационарных организациях социального обслуживания, Департаментом здравоохранения города Москвы совместно с Департаментом труда и социальной защиты населения города Москвы осуществляется организация взаимодействия стационарных организаций социального обслуживания с медицинскими организациями государственной системы здравоохранения города Москвы и обеспечивается:</w:t>
      </w:r>
    </w:p>
    <w:p w14:paraId="72D1F292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2.23.1. Проведение с привлечением медицинских организаций государственной системы здравоохранения города Москвы, оказывающих первичную медико-санитарную помощь, в рамках базовой программы обязательного медицинского страхования диспансеризации лиц, находящихся в стационарных организациях социального обслуживания, а при наличии хронических заболеваний осуществление диспансерного наблюдения указанных лиц.</w:t>
      </w:r>
    </w:p>
    <w:p w14:paraId="7B53B79B" w14:textId="77777777" w:rsidR="000154BF" w:rsidRDefault="000154BF" w:rsidP="000154BF">
      <w:pPr>
        <w:pStyle w:val="ac"/>
        <w:shd w:val="clear" w:color="auto" w:fill="FFFFFF"/>
        <w:spacing w:before="0" w:beforeAutospacing="0" w:after="300" w:afterAutospacing="0"/>
        <w:rPr>
          <w:rFonts w:ascii="Montserrat" w:hAnsi="Montserrat"/>
          <w:color w:val="444444"/>
          <w:sz w:val="20"/>
          <w:szCs w:val="20"/>
        </w:rPr>
      </w:pPr>
      <w:r>
        <w:rPr>
          <w:rFonts w:ascii="Montserrat" w:hAnsi="Montserrat"/>
          <w:color w:val="444444"/>
          <w:sz w:val="20"/>
          <w:szCs w:val="20"/>
        </w:rPr>
        <w:t>2.23.2. Осуществление госпитализации лиц, находящихся в стационарных организациях социального обслуживания, в медицинские организации государственной системы здравоохранения города Москвы, оказывающие специализированную медицинскую помощь в стационарных условиях, в целях оказания специализированной, в том числе высокотехнологичной, медицинской помощи в сроки, установленные пунктом 2.11 Территориальной программы, в случае выявления у таких лиц в рамках проведения диспансеризации или при осуществлении диспансерного наблюдения заболеваний и состояний, являющихся показаниями к оказанию специализированной, в том числе высокотехнологичной, медицинской помощи в стационарных условиях.</w:t>
      </w:r>
    </w:p>
    <w:p w14:paraId="6DB223BB" w14:textId="77777777" w:rsidR="00FE6679" w:rsidRDefault="00FE6679"/>
    <w:sectPr w:rsidR="00FE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8B"/>
    <w:rsid w:val="000154BF"/>
    <w:rsid w:val="00025E23"/>
    <w:rsid w:val="00104F8B"/>
    <w:rsid w:val="001A5257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3BA65-8E91-4F81-917F-A0545681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4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4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4F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F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F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4F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4F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4F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4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4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4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4F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4F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4F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4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4F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4F8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1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015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2025-12-02T12:51:00Z</dcterms:created>
  <dcterms:modified xsi:type="dcterms:W3CDTF">2025-12-02T12:51:00Z</dcterms:modified>
</cp:coreProperties>
</file>